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2023-09-06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:rsidR="00662851" w:rsidRPr="00186237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186237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7B60F2">
        <w:rPr>
          <w:noProof/>
        </w:rPr>
        <w:drawing>
          <wp:inline distT="0" distB="0" distL="0" distR="0">
            <wp:extent cx="1838325" cy="381000"/>
            <wp:effectExtent l="0" t="0" r="0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WA-23-87951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WA-ROR-A.2102.6.2023.7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662851" w:rsidRDefault="007B6A3E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791E96" w:rsidRPr="00791E9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DD4593" w:rsidRPr="00203DC7" w:rsidRDefault="00245175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245175" w:rsidRPr="00245175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9C7C70" w:rsidRPr="00203DC7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:rsidR="009C7C70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645A9F" w:rsidRPr="008F5BCE" w:rsidRDefault="00645A9F" w:rsidP="00645A9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 </w:t>
      </w:r>
      <w:r w:rsidRPr="008F5BCE">
        <w:rPr>
          <w:rFonts w:ascii="Arial" w:hAnsi="Arial" w:cs="Arial"/>
          <w:b/>
        </w:rPr>
        <w:t>OGŁOSZENIE  O ZBĘDNYCH I ZUŻYTYCH</w:t>
      </w:r>
    </w:p>
    <w:p w:rsidR="00645A9F" w:rsidRPr="008F5BCE" w:rsidRDefault="00645A9F" w:rsidP="00645A9F">
      <w:pPr>
        <w:spacing w:line="276" w:lineRule="auto"/>
        <w:jc w:val="center"/>
        <w:rPr>
          <w:rFonts w:ascii="Arial" w:hAnsi="Arial" w:cs="Arial"/>
          <w:b/>
        </w:rPr>
      </w:pPr>
      <w:r w:rsidRPr="008F5BCE">
        <w:rPr>
          <w:rFonts w:ascii="Arial" w:hAnsi="Arial" w:cs="Arial"/>
          <w:b/>
        </w:rPr>
        <w:t>SKŁADNIKACH RZECZOWYCH MAJĄTKU RUCHOMEGO</w:t>
      </w:r>
    </w:p>
    <w:p w:rsidR="00645A9F" w:rsidRPr="008F5BCE" w:rsidRDefault="00645A9F" w:rsidP="00645A9F">
      <w:pPr>
        <w:spacing w:line="276" w:lineRule="auto"/>
        <w:jc w:val="center"/>
        <w:rPr>
          <w:rFonts w:ascii="Arial" w:hAnsi="Arial" w:cs="Arial"/>
          <w:b/>
        </w:rPr>
      </w:pPr>
      <w:r w:rsidRPr="008F5BCE">
        <w:rPr>
          <w:rFonts w:ascii="Arial" w:hAnsi="Arial" w:cs="Arial"/>
          <w:b/>
        </w:rPr>
        <w:t>OKRĘGOWEGO INSPEKTORATU PRACY W WARSZAWIE</w:t>
      </w:r>
    </w:p>
    <w:p w:rsidR="00645A9F" w:rsidRPr="00245175" w:rsidRDefault="00645A9F" w:rsidP="00645A9F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645A9F" w:rsidRPr="008F5BCE" w:rsidRDefault="00645A9F" w:rsidP="00645A9F">
      <w:pPr>
        <w:spacing w:line="276" w:lineRule="auto"/>
        <w:rPr>
          <w:rFonts w:ascii="Arial" w:hAnsi="Arial" w:cs="Arial"/>
          <w:b/>
        </w:rPr>
      </w:pP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Państwowa Inspekcja Pracy Okręgowy Inspektorat Pracy w Warszawie, ul. Płocka 11/13, 01-231 Warszawa informuje, że posiada zbędne i zużyte składniki majątku ruchomego</w:t>
      </w:r>
      <w:r w:rsidRPr="008F5BCE">
        <w:rPr>
          <w:rFonts w:ascii="Arial" w:hAnsi="Arial" w:cs="Arial"/>
          <w:color w:val="000000"/>
        </w:rPr>
        <w:t xml:space="preserve">, które zgodnie z rozporządzeniem </w:t>
      </w:r>
      <w:r w:rsidRPr="008F5BCE">
        <w:rPr>
          <w:rFonts w:ascii="Arial" w:hAnsi="Arial" w:cs="Arial"/>
          <w:bCs/>
          <w:color w:val="000000"/>
        </w:rPr>
        <w:t xml:space="preserve">Rady Ministrów z dnia 21 października 2019 r. w sprawie szczegółowego sposobu gospodarowania składnikami rzeczowymi majątku ruchomego Skarbu Państwa (t.j. Dz. U. z 2022 r. poz. 998 ze zm.) </w:t>
      </w:r>
      <w:r w:rsidRPr="008F5BCE">
        <w:rPr>
          <w:rFonts w:ascii="Arial" w:hAnsi="Arial" w:cs="Arial"/>
          <w:color w:val="000000"/>
        </w:rPr>
        <w:t xml:space="preserve">zwanego dalej „rozporządzeniem” mogą być przedmiotem, sprzedaży, nieodpłatnego przekazania lub darowizny. Wykaz składników wraz </w:t>
      </w:r>
      <w:r>
        <w:rPr>
          <w:rFonts w:ascii="Arial" w:hAnsi="Arial" w:cs="Arial"/>
          <w:color w:val="000000"/>
        </w:rPr>
        <w:t xml:space="preserve">              </w:t>
      </w:r>
      <w:r w:rsidRPr="008F5BCE">
        <w:rPr>
          <w:rFonts w:ascii="Arial" w:hAnsi="Arial" w:cs="Arial"/>
          <w:color w:val="000000"/>
        </w:rPr>
        <w:t>z opisem stanu technicznego</w:t>
      </w:r>
      <w:r w:rsidRPr="008F5BCE">
        <w:rPr>
          <w:rFonts w:ascii="Arial" w:hAnsi="Arial" w:cs="Arial"/>
        </w:rPr>
        <w:t xml:space="preserve"> stanowi załącznik nr 1.</w:t>
      </w: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F5BCE">
        <w:rPr>
          <w:rFonts w:ascii="Arial" w:hAnsi="Arial" w:cs="Arial"/>
          <w:b/>
          <w:bCs/>
        </w:rPr>
        <w:t>Szczegółowe zasady postepowania: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1. Jednostki organizacyjne lub osoby fizyczne zainteresowane zakupem składników rzeczowych majątku ruchomego wymienionych w załączniku nr 1, składają pisemne oferty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zakupu na formularzu zgodnym ze wzorem stanowiącym załącznik nr 2.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2. Cena jednostkowa zakupu, zaproponowana przez Oferenta, nie może być niższa od ceny jednostkowej oferowanych składników określonej w załączniku</w:t>
      </w:r>
      <w:r>
        <w:rPr>
          <w:rFonts w:ascii="Arial" w:hAnsi="Arial" w:cs="Arial"/>
        </w:rPr>
        <w:t xml:space="preserve">  </w:t>
      </w:r>
      <w:r w:rsidRPr="008F5BCE">
        <w:rPr>
          <w:rFonts w:ascii="Arial" w:hAnsi="Arial" w:cs="Arial"/>
        </w:rPr>
        <w:t xml:space="preserve"> nr 1.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3. Prawo nabycia składnika przysługuje Oferentowi</w:t>
      </w:r>
      <w:r>
        <w:rPr>
          <w:rFonts w:ascii="Arial" w:hAnsi="Arial" w:cs="Arial"/>
        </w:rPr>
        <w:t xml:space="preserve"> według kolejności złożonych wniosków.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lastRenderedPageBreak/>
        <w:t xml:space="preserve">4. W przypadku, gdy co najmniej dwóch oferentów </w:t>
      </w:r>
      <w:r w:rsidR="005B70A5">
        <w:rPr>
          <w:rFonts w:ascii="Arial" w:hAnsi="Arial" w:cs="Arial"/>
        </w:rPr>
        <w:t xml:space="preserve">złoży wniosek w tym samym czasie, zostanie wybrana oferta tego Oferenta, który zaproponował najwyższą ceną zakupu. </w:t>
      </w:r>
    </w:p>
    <w:p w:rsidR="005B70A5" w:rsidRPr="008F5BCE" w:rsidRDefault="005B70A5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5. </w:t>
      </w:r>
      <w:r>
        <w:rPr>
          <w:rFonts w:ascii="Arial" w:hAnsi="Arial" w:cs="Arial"/>
          <w:color w:val="000000"/>
        </w:rPr>
        <w:t>Dla Oferentów</w:t>
      </w:r>
      <w:r w:rsidRPr="008F5BCE">
        <w:rPr>
          <w:rFonts w:ascii="Arial" w:hAnsi="Arial" w:cs="Arial"/>
          <w:color w:val="000000"/>
        </w:rPr>
        <w:t xml:space="preserve">, </w:t>
      </w:r>
      <w:r w:rsidRPr="008F5BCE">
        <w:rPr>
          <w:rFonts w:ascii="Arial" w:hAnsi="Arial" w:cs="Arial"/>
        </w:rPr>
        <w:t xml:space="preserve">którzy złożyli oferty z najwyższą ceną zakupu </w:t>
      </w:r>
      <w:r w:rsidRPr="008F5BCE">
        <w:rPr>
          <w:rFonts w:ascii="Arial" w:hAnsi="Arial" w:cs="Arial"/>
          <w:color w:val="000000"/>
        </w:rPr>
        <w:t xml:space="preserve">zostanie </w:t>
      </w:r>
      <w:r>
        <w:rPr>
          <w:rFonts w:ascii="Arial" w:hAnsi="Arial" w:cs="Arial"/>
          <w:color w:val="000000"/>
        </w:rPr>
        <w:t>wystawione potwierdzenie KP</w:t>
      </w:r>
      <w:r w:rsidRPr="008F5BCE">
        <w:rPr>
          <w:rFonts w:ascii="Arial" w:hAnsi="Arial" w:cs="Arial"/>
          <w:color w:val="000000"/>
        </w:rPr>
        <w:t>. Warunkiem nabycia składników jest dokonanie płatności przelewem na konto bankowe lub w kasie Okręgowego Inspektoratu Pracy w Warszawie w wyznaczonym terminie. Wydanie przedmiotu sprzedaży nabywcy nastąpi niezwłocznie po zapłaceniu ceny nabycia i</w:t>
      </w:r>
      <w:r w:rsidRPr="008F5BCE">
        <w:rPr>
          <w:rFonts w:ascii="Arial" w:hAnsi="Arial" w:cs="Arial"/>
        </w:rPr>
        <w:t xml:space="preserve"> wpłynięciu środków na konto bankowe Okręgowego Inspektoratu Pracy w </w:t>
      </w:r>
      <w:r>
        <w:rPr>
          <w:rFonts w:ascii="Arial" w:hAnsi="Arial" w:cs="Arial"/>
        </w:rPr>
        <w:t xml:space="preserve">Warszawie. </w:t>
      </w:r>
      <w:r w:rsidRPr="008F5BCE">
        <w:rPr>
          <w:rFonts w:ascii="Arial" w:hAnsi="Arial" w:cs="Arial"/>
        </w:rPr>
        <w:t xml:space="preserve"> 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6. Oferent zobowiązany jest do odbioru zapotrzebowanych składników po dokonanej przez niego zapłacie, w terminie i formie uzgodnionej ze Sprzedającym.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7. W przypadku nie wypełnienia warunków, o których mowa w pkt 5 i 6 składniki nie zostaną sprzedane i wydane,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a złożona oferta stanie się nieważna. Sprzedający wybierze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kolejną najkorzystniejszą ofertę kupna spośród pozostałych ofert.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8. Podmioty określone w § 38 oraz § 39 ww. rozporządzenia, zainteresowane otrzymaniem składników rzeczowych majątku ruchomego wymienionych </w:t>
      </w:r>
      <w:r>
        <w:rPr>
          <w:rFonts w:ascii="Arial" w:hAnsi="Arial" w:cs="Arial"/>
        </w:rPr>
        <w:t xml:space="preserve">                       </w:t>
      </w:r>
      <w:r w:rsidRPr="008F5BCE">
        <w:rPr>
          <w:rFonts w:ascii="Arial" w:hAnsi="Arial" w:cs="Arial"/>
        </w:rPr>
        <w:t>w załączniku nr 1 w formie nieodpłatnego przekazania lub darowizny, składają pisemne wnioski na  formularzu zgodnym ze wzorem stanowiącym załącznik nr 3</w:t>
      </w:r>
      <w:r>
        <w:rPr>
          <w:rFonts w:ascii="Arial" w:hAnsi="Arial" w:cs="Arial"/>
        </w:rPr>
        <w:t>.</w:t>
      </w:r>
      <w:r w:rsidRPr="008F5BCE">
        <w:rPr>
          <w:rFonts w:ascii="Arial" w:hAnsi="Arial" w:cs="Arial"/>
        </w:rPr>
        <w:t xml:space="preserve"> Treść wniosków powinna być zgodna z § 38 ust. 4 oraz § 39 ust. 3 ww. rozporządzenia.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9. Do wniosku o darowiznę lub nieodpłatne przekazanie wymagane jest dołączenie dokumentu umożliwiającego potwierdzenie statusu prawnego podmiotu (np. statut albo inny dokument określający jego organizację oraz przedmiot działalności).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10. Wnioski o nieodpłatne przekazanie/darowiznę</w:t>
      </w:r>
      <w:r>
        <w:rPr>
          <w:rFonts w:ascii="Arial" w:hAnsi="Arial" w:cs="Arial"/>
        </w:rPr>
        <w:t>, których sposób zagospodarowania został określony jako sprzedaż</w:t>
      </w:r>
      <w:r w:rsidRPr="008F5BCE">
        <w:rPr>
          <w:rFonts w:ascii="Arial" w:hAnsi="Arial" w:cs="Arial"/>
        </w:rPr>
        <w:t xml:space="preserve">, rozpatrzone zostaną jedynie </w:t>
      </w:r>
      <w:r>
        <w:rPr>
          <w:rFonts w:ascii="Arial" w:hAnsi="Arial" w:cs="Arial"/>
        </w:rPr>
        <w:t xml:space="preserve">            </w:t>
      </w:r>
      <w:r w:rsidRPr="008F5BCE">
        <w:rPr>
          <w:rFonts w:ascii="Arial" w:hAnsi="Arial" w:cs="Arial"/>
        </w:rPr>
        <w:t>w przypadku braku ofert kupna składników majątku będących przedmiotem wniosku. Przy gospodarowaniu zbędnymi lub zużytymi składnikami rzeczowymi majątku ruchomego przez nieodpłatne przekazanie lub darowiznę uwzględnia się, w pierwszej kolejności, potrzeby jednostek sektora finansów publicznych.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11. W przypadku, gdy o dany składnik ubiegać się będzie więcej niż jeden podmiot, o których mowa w § 38 i 39 ww. rozporządzenia, o wyborze podmiotu decyduje w pierwszej kolejności analiza potrzeb wnioskującego, a następnie kolejność złożonych wniosków.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12. Pisemne oferty zakupu, wn</w:t>
      </w:r>
      <w:r>
        <w:rPr>
          <w:rFonts w:ascii="Arial" w:hAnsi="Arial" w:cs="Arial"/>
        </w:rPr>
        <w:t>ioski o nieodpłatne przekazanie/</w:t>
      </w:r>
      <w:r w:rsidRPr="008F5BCE">
        <w:rPr>
          <w:rFonts w:ascii="Arial" w:hAnsi="Arial" w:cs="Arial"/>
        </w:rPr>
        <w:t>darowiznę składników rzeczowego majątku ruchomego należy przesyłać na adres Okręgowego Inspektoratu Pracy w Warszawie ul. Płocka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11</w:t>
      </w:r>
      <w:r>
        <w:rPr>
          <w:rFonts w:ascii="Arial" w:hAnsi="Arial" w:cs="Arial"/>
        </w:rPr>
        <w:t>/13</w:t>
      </w:r>
      <w:r w:rsidRPr="008F5BCE">
        <w:rPr>
          <w:rFonts w:ascii="Arial" w:hAnsi="Arial" w:cs="Arial"/>
        </w:rPr>
        <w:t xml:space="preserve"> do dnia </w:t>
      </w:r>
      <w:r>
        <w:rPr>
          <w:rFonts w:ascii="Arial" w:hAnsi="Arial" w:cs="Arial"/>
          <w:b/>
        </w:rPr>
        <w:t>15</w:t>
      </w:r>
      <w:r w:rsidRPr="008F5BCE">
        <w:rPr>
          <w:rFonts w:ascii="Arial" w:hAnsi="Arial" w:cs="Arial"/>
          <w:b/>
        </w:rPr>
        <w:t>.09.2023 r</w:t>
      </w:r>
      <w:r w:rsidRPr="008F5BCE">
        <w:rPr>
          <w:rFonts w:ascii="Arial" w:hAnsi="Arial" w:cs="Arial"/>
        </w:rPr>
        <w:t>., dopuszcza się wcześniejsze przesłanie skanu wniosku na adres</w:t>
      </w:r>
      <w:r>
        <w:rPr>
          <w:rFonts w:ascii="Arial" w:hAnsi="Arial" w:cs="Arial"/>
        </w:rPr>
        <w:t xml:space="preserve">  </w:t>
      </w:r>
      <w:r w:rsidRPr="008F5BCE">
        <w:rPr>
          <w:rFonts w:ascii="Arial" w:hAnsi="Arial" w:cs="Arial"/>
        </w:rPr>
        <w:t xml:space="preserve"> e-mail: </w:t>
      </w:r>
      <w:hyperlink r:id="rId9" w:history="1">
        <w:r w:rsidRPr="008F5BCE">
          <w:rPr>
            <w:rStyle w:val="Hipercze"/>
            <w:rFonts w:ascii="Arial" w:hAnsi="Arial" w:cs="Arial"/>
          </w:rPr>
          <w:t>kancelaria@warszawa.pip.gov.pl</w:t>
        </w:r>
      </w:hyperlink>
      <w:r w:rsidRPr="008F5BCE">
        <w:rPr>
          <w:rFonts w:ascii="Arial" w:hAnsi="Arial" w:cs="Arial"/>
        </w:rPr>
        <w:t>. Oferty/wnioski należy złożyć w zamkniętej (zaklejonej) kopercie z dopiskiem na kopercie: „Zużyte składniki rzeczowe majątku ruchomego”</w:t>
      </w: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13. Sprzedający nie udziela gwarancji na sprzedane/przekazane/darowane składniki majątku ruchomego, nie dokonuje ich wymiany i nie przyjmuje ich zwrotu.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14. Wszelkie koszty związane z odbiorem składników ponosi kupujący/przyjmujący/obdarowany.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15. W przypadku złożenia oferty niepodpisanej, nieterminowo złożonej, nieprawidłowo wypełnionej lub złożenia w innym miejscu niż wymagane, oferta nie zostanie rozpatrzona,</w:t>
      </w:r>
      <w:r>
        <w:rPr>
          <w:rFonts w:ascii="Arial" w:hAnsi="Arial" w:cs="Arial"/>
        </w:rPr>
        <w:t xml:space="preserve"> </w:t>
      </w:r>
      <w:r w:rsidRPr="008F5BCE">
        <w:rPr>
          <w:rFonts w:ascii="Arial" w:hAnsi="Arial" w:cs="Arial"/>
        </w:rPr>
        <w:t>staje się nieważna i podlega odrzuceniu.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16. Okręgowy Inspektorat Pracy w Warszawie zastrzega, iż może odwołać możliwość sprzedaży, nieodpłatnego przekazania lub darowizny </w:t>
      </w:r>
      <w:r>
        <w:rPr>
          <w:rFonts w:ascii="Arial" w:hAnsi="Arial" w:cs="Arial"/>
        </w:rPr>
        <w:t xml:space="preserve">w całości lub w części </w:t>
      </w:r>
      <w:r w:rsidRPr="008F5BCE">
        <w:rPr>
          <w:rFonts w:ascii="Arial" w:hAnsi="Arial" w:cs="Arial"/>
        </w:rPr>
        <w:t>w każdym czasie, bez podania przyczyny, a zainteresowanym nie przysługują wobec Okręgowego Inspektoratu Pracy  w Warszawie żadne roszczenia.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 xml:space="preserve">17. Okręgowy Inspektorat Pracy w Warszawie nie jest płatnikiem podatku VAT </w:t>
      </w:r>
      <w:r>
        <w:rPr>
          <w:rFonts w:ascii="Arial" w:hAnsi="Arial" w:cs="Arial"/>
        </w:rPr>
        <w:t xml:space="preserve">                </w:t>
      </w:r>
      <w:r w:rsidRPr="008F5BCE">
        <w:rPr>
          <w:rFonts w:ascii="Arial" w:hAnsi="Arial" w:cs="Arial"/>
        </w:rPr>
        <w:t>i nie wystawia faktur VAT.</w:t>
      </w:r>
    </w:p>
    <w:p w:rsidR="00645A9F" w:rsidRPr="008F5BCE" w:rsidRDefault="00645A9F" w:rsidP="00645A9F">
      <w:pPr>
        <w:jc w:val="both"/>
        <w:rPr>
          <w:rFonts w:ascii="Arial" w:hAnsi="Arial" w:cs="Arial"/>
        </w:rPr>
      </w:pP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Załączniki: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 nr 1 - Wykaz zbędnych  i zużytych składników rzeczowych majątku ruchomego</w:t>
      </w:r>
      <w:r w:rsidRPr="008F5BCE">
        <w:rPr>
          <w:rFonts w:ascii="Arial" w:hAnsi="Arial" w:cs="Arial"/>
          <w:sz w:val="20"/>
          <w:szCs w:val="20"/>
        </w:rPr>
        <w:t xml:space="preserve"> </w:t>
      </w:r>
      <w:r w:rsidRPr="008F5BCE">
        <w:rPr>
          <w:rFonts w:ascii="Arial" w:hAnsi="Arial" w:cs="Arial"/>
        </w:rPr>
        <w:t>OIP w Warszawie</w:t>
      </w:r>
    </w:p>
    <w:p w:rsidR="00645A9F" w:rsidRPr="008F5BCE" w:rsidRDefault="00645A9F" w:rsidP="00645A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 nr 2 - Wzór oferty zakupu;</w:t>
      </w: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</w:rPr>
      </w:pPr>
      <w:r w:rsidRPr="008F5BCE">
        <w:rPr>
          <w:rFonts w:ascii="Arial" w:hAnsi="Arial" w:cs="Arial"/>
        </w:rPr>
        <w:t>Załącznik nr 3 – Wzór wniosku o nieodpłatne przekazanie/ darowiznę.</w:t>
      </w:r>
    </w:p>
    <w:p w:rsidR="00645A9F" w:rsidRPr="008F5BCE" w:rsidRDefault="00645A9F" w:rsidP="00645A9F">
      <w:pPr>
        <w:jc w:val="both"/>
        <w:rPr>
          <w:rFonts w:ascii="Arial" w:hAnsi="Arial" w:cs="Arial"/>
        </w:rPr>
      </w:pPr>
    </w:p>
    <w:p w:rsidR="00645A9F" w:rsidRPr="008F5BCE" w:rsidRDefault="00645A9F" w:rsidP="00645A9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45A9F" w:rsidRPr="008F5BCE" w:rsidRDefault="00645A9F" w:rsidP="00645A9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45A9F" w:rsidRPr="008F5BCE" w:rsidRDefault="00645A9F" w:rsidP="00645A9F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45A9F" w:rsidRPr="008F5BCE" w:rsidRDefault="00645A9F" w:rsidP="00645A9F">
      <w:pPr>
        <w:tabs>
          <w:tab w:val="right" w:pos="8789"/>
        </w:tabs>
        <w:spacing w:line="360" w:lineRule="auto"/>
        <w:ind w:left="4956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8F5BCE">
        <w:rPr>
          <w:rFonts w:ascii="Arial" w:eastAsia="Calibri" w:hAnsi="Arial" w:cs="Arial"/>
          <w:i/>
          <w:sz w:val="20"/>
          <w:szCs w:val="20"/>
          <w:lang w:eastAsia="en-US"/>
        </w:rPr>
        <w:t>p.o. Okręgowy Inspektor Pracy</w:t>
      </w:r>
    </w:p>
    <w:p w:rsidR="00645A9F" w:rsidRPr="008F5BCE" w:rsidRDefault="00645A9F" w:rsidP="00645A9F">
      <w:pPr>
        <w:tabs>
          <w:tab w:val="right" w:pos="8789"/>
        </w:tabs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F5BCE">
        <w:rPr>
          <w:rFonts w:ascii="Arial" w:eastAsia="Calibri" w:hAnsi="Arial" w:cs="Arial"/>
          <w:i/>
          <w:sz w:val="20"/>
          <w:szCs w:val="20"/>
          <w:lang w:eastAsia="en-US"/>
        </w:rPr>
        <w:t>Andrzej Cegła</w:t>
      </w:r>
    </w:p>
    <w:p w:rsidR="00645A9F" w:rsidRDefault="00645A9F" w:rsidP="00645A9F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8F5BCE"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:rsidR="00645A9F" w:rsidRDefault="00645A9F" w:rsidP="00645A9F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645A9F" w:rsidRDefault="00645A9F" w:rsidP="00645A9F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645A9F" w:rsidRDefault="00645A9F" w:rsidP="00645A9F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645A9F" w:rsidRDefault="00645A9F" w:rsidP="00645A9F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645A9F" w:rsidRPr="008F5BCE" w:rsidRDefault="00645A9F" w:rsidP="00645A9F">
      <w:pPr>
        <w:tabs>
          <w:tab w:val="right" w:pos="8789"/>
        </w:tabs>
        <w:spacing w:before="120"/>
        <w:ind w:left="4956"/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</w:p>
    <w:p w:rsidR="00645A9F" w:rsidRPr="008F5BCE" w:rsidRDefault="00645A9F" w:rsidP="00645A9F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645A9F" w:rsidRPr="008F5BCE" w:rsidRDefault="00645A9F" w:rsidP="00645A9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Administratorem Pani/Pana danych osobowych jest Okręgowy Inspektor Prac w Warszawie,  z siedzibą ul. Płocka 11/13, 01-231 Warszawa.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:rsidR="00645A9F" w:rsidRPr="008F5BCE" w:rsidRDefault="00645A9F" w:rsidP="00645A9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inne jednostki organizacyjne PIP,</w:t>
      </w:r>
    </w:p>
    <w:p w:rsidR="00645A9F" w:rsidRPr="008F5BCE" w:rsidRDefault="00645A9F" w:rsidP="00645A9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uprawnione organy publiczne,</w:t>
      </w:r>
    </w:p>
    <w:p w:rsidR="00645A9F" w:rsidRPr="008F5BCE" w:rsidRDefault="00645A9F" w:rsidP="00645A9F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:rsidR="00645A9F" w:rsidRPr="008F5BCE" w:rsidRDefault="00645A9F" w:rsidP="00645A9F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8F5BCE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:rsidR="00645A9F" w:rsidRPr="008F5BCE" w:rsidRDefault="00645A9F" w:rsidP="00645A9F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8F5BCE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:rsidR="00645A9F" w:rsidRDefault="00645A9F" w:rsidP="00645A9F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Pr="00DD4593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6D4F69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A35A62" w:rsidRPr="006D4F69" w:rsidRDefault="00A35A62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BE590C" w:rsidRDefault="004C451C" w:rsidP="00BE590C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p.o. </w:t>
      </w:r>
      <w:r w:rsidR="00BE590C" w:rsidRPr="00BE590C">
        <w:rPr>
          <w:rFonts w:ascii="Arial" w:eastAsia="Calibri" w:hAnsi="Arial" w:cs="Arial"/>
          <w:i/>
          <w:sz w:val="20"/>
          <w:szCs w:val="20"/>
          <w:lang w:eastAsia="en-US"/>
        </w:rPr>
        <w:t>Okręgowy Inspektor Pracy</w:t>
      </w:r>
    </w:p>
    <w:p w:rsidR="00BE590C" w:rsidRPr="00BE590C" w:rsidRDefault="000242A7" w:rsidP="00BE590C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Andrzej Cegła</w:t>
      </w:r>
    </w:p>
    <w:p w:rsidR="006529C6" w:rsidRPr="00BE590C" w:rsidRDefault="006529C6" w:rsidP="006529C6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:rsidR="00BF7431" w:rsidRDefault="00BF7431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39285D" w:rsidRDefault="0039285D" w:rsidP="0039285D">
      <w:pPr>
        <w:rPr>
          <w:rFonts w:ascii="Arial" w:hAnsi="Arial" w:cs="Arial"/>
          <w:b/>
          <w:kern w:val="22"/>
          <w:sz w:val="22"/>
          <w:szCs w:val="22"/>
        </w:rPr>
      </w:pPr>
    </w:p>
    <w:p w:rsidR="0039285D" w:rsidRPr="00F032A6" w:rsidRDefault="0039285D" w:rsidP="0039285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Administratorem Pani/Pana danych osobowych jest Okręgowy Inspektor Prac w Warszawie,  z siedzibą ul. Płocka 11/13, 01-231 Warszawa.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inne jednostki organizacyjne PIP,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uprawnione organy publiczne,</w:t>
      </w:r>
    </w:p>
    <w:p w:rsidR="0039285D" w:rsidRPr="00F032A6" w:rsidRDefault="0039285D" w:rsidP="0039285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:rsidR="0039285D" w:rsidRPr="00F032A6" w:rsidRDefault="0039285D" w:rsidP="0039285D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:rsidR="0039285D" w:rsidRDefault="0039285D" w:rsidP="0039285D">
      <w:pPr>
        <w:rPr>
          <w:rFonts w:ascii="Arial" w:hAnsi="Arial" w:cs="Arial"/>
          <w:b/>
          <w:kern w:val="22"/>
          <w:sz w:val="22"/>
          <w:szCs w:val="22"/>
        </w:rPr>
      </w:pPr>
      <w:r w:rsidRPr="00F032A6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:rsidR="0039285D" w:rsidRDefault="0039285D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sectPr w:rsidR="0039285D" w:rsidSect="004237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694" w:rsidRDefault="00614694">
      <w:r>
        <w:separator/>
      </w:r>
    </w:p>
  </w:endnote>
  <w:endnote w:type="continuationSeparator" w:id="0">
    <w:p w:rsidR="00614694" w:rsidRDefault="0061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5B70A5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7B60F2">
    <w:pPr>
      <w:pStyle w:val="Stopka"/>
    </w:pPr>
    <w:r>
      <w:rPr>
        <w:i/>
        <w:noProof/>
        <w:sz w:val="16"/>
        <w:szCs w:val="16"/>
      </w:rPr>
      <w:drawing>
        <wp:inline distT="0" distB="0" distL="0" distR="0">
          <wp:extent cx="5572125" cy="2381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694" w:rsidRDefault="00614694">
      <w:r>
        <w:separator/>
      </w:r>
    </w:p>
  </w:footnote>
  <w:footnote w:type="continuationSeparator" w:id="0">
    <w:p w:rsidR="00614694" w:rsidRDefault="0061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2A7" w:rsidRDefault="000242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7B60F2">
    <w:pPr>
      <w:pStyle w:val="Nagwek"/>
    </w:pPr>
    <w:r>
      <w:rPr>
        <w:noProof/>
        <w:color w:val="2E74B5"/>
        <w:sz w:val="68"/>
        <w:szCs w:val="68"/>
      </w:rPr>
      <w:drawing>
        <wp:inline distT="0" distB="0" distL="0" distR="0">
          <wp:extent cx="2343150" cy="12477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16"/>
    <w:rsid w:val="000242A7"/>
    <w:rsid w:val="00036A9B"/>
    <w:rsid w:val="000502AB"/>
    <w:rsid w:val="00093B8A"/>
    <w:rsid w:val="000976E3"/>
    <w:rsid w:val="000A42D9"/>
    <w:rsid w:val="00105192"/>
    <w:rsid w:val="001277BF"/>
    <w:rsid w:val="00131C1F"/>
    <w:rsid w:val="0017370D"/>
    <w:rsid w:val="00186237"/>
    <w:rsid w:val="001A6D4C"/>
    <w:rsid w:val="001C5692"/>
    <w:rsid w:val="00203DC7"/>
    <w:rsid w:val="002248E2"/>
    <w:rsid w:val="00245175"/>
    <w:rsid w:val="00256C54"/>
    <w:rsid w:val="0027323F"/>
    <w:rsid w:val="002F0922"/>
    <w:rsid w:val="00352DF2"/>
    <w:rsid w:val="00361025"/>
    <w:rsid w:val="0039285D"/>
    <w:rsid w:val="00393335"/>
    <w:rsid w:val="003A23E9"/>
    <w:rsid w:val="003A6716"/>
    <w:rsid w:val="00416E7B"/>
    <w:rsid w:val="00423704"/>
    <w:rsid w:val="004252CC"/>
    <w:rsid w:val="00434B0F"/>
    <w:rsid w:val="004511B4"/>
    <w:rsid w:val="00451E44"/>
    <w:rsid w:val="004A098B"/>
    <w:rsid w:val="004C3B86"/>
    <w:rsid w:val="004C451C"/>
    <w:rsid w:val="004D244A"/>
    <w:rsid w:val="004D373D"/>
    <w:rsid w:val="004F5E52"/>
    <w:rsid w:val="00582B0C"/>
    <w:rsid w:val="005B70A5"/>
    <w:rsid w:val="005C47F9"/>
    <w:rsid w:val="005F3CF2"/>
    <w:rsid w:val="00614694"/>
    <w:rsid w:val="00640854"/>
    <w:rsid w:val="00640896"/>
    <w:rsid w:val="00645A9F"/>
    <w:rsid w:val="006529C6"/>
    <w:rsid w:val="00662851"/>
    <w:rsid w:val="00663BEE"/>
    <w:rsid w:val="00693C85"/>
    <w:rsid w:val="006A31B2"/>
    <w:rsid w:val="006F7668"/>
    <w:rsid w:val="00721C67"/>
    <w:rsid w:val="00735447"/>
    <w:rsid w:val="00791E96"/>
    <w:rsid w:val="007B60F2"/>
    <w:rsid w:val="007B66BB"/>
    <w:rsid w:val="007B6A3E"/>
    <w:rsid w:val="008447F0"/>
    <w:rsid w:val="00853359"/>
    <w:rsid w:val="00873E3A"/>
    <w:rsid w:val="008A3C2E"/>
    <w:rsid w:val="008B711D"/>
    <w:rsid w:val="008D6A96"/>
    <w:rsid w:val="009376B8"/>
    <w:rsid w:val="00963FF2"/>
    <w:rsid w:val="00966F73"/>
    <w:rsid w:val="00983A76"/>
    <w:rsid w:val="009B6A72"/>
    <w:rsid w:val="009C439B"/>
    <w:rsid w:val="009C7C70"/>
    <w:rsid w:val="009D0DA5"/>
    <w:rsid w:val="009F6E11"/>
    <w:rsid w:val="00A35A62"/>
    <w:rsid w:val="00A81883"/>
    <w:rsid w:val="00A90977"/>
    <w:rsid w:val="00AA32A4"/>
    <w:rsid w:val="00B36F8E"/>
    <w:rsid w:val="00B86E69"/>
    <w:rsid w:val="00BB738A"/>
    <w:rsid w:val="00BD41D7"/>
    <w:rsid w:val="00BE05CA"/>
    <w:rsid w:val="00BE590C"/>
    <w:rsid w:val="00BF2262"/>
    <w:rsid w:val="00BF27B9"/>
    <w:rsid w:val="00BF7431"/>
    <w:rsid w:val="00C07474"/>
    <w:rsid w:val="00C1125C"/>
    <w:rsid w:val="00C429EC"/>
    <w:rsid w:val="00C825A7"/>
    <w:rsid w:val="00CC262B"/>
    <w:rsid w:val="00CF3333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E46849"/>
    <w:rsid w:val="00E62AEB"/>
    <w:rsid w:val="00E8403D"/>
    <w:rsid w:val="00E9335B"/>
    <w:rsid w:val="00EE5AB4"/>
    <w:rsid w:val="00EF4116"/>
    <w:rsid w:val="00F23511"/>
    <w:rsid w:val="00F47DE7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character" w:styleId="Hipercze">
    <w:name w:val="Hyperlink"/>
    <w:unhideWhenUsed/>
    <w:rsid w:val="00645A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celaria@warszawa.pip.gov.pl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2310FD7-0A17-473A-B2CF-8104C24F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5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Sokołowski</dc:creator>
  <cp:keywords/>
  <cp:lastModifiedBy>Marta Marcinkowska</cp:lastModifiedBy>
  <cp:revision>2</cp:revision>
  <cp:lastPrinted>2019-02-25T13:17:00Z</cp:lastPrinted>
  <dcterms:created xsi:type="dcterms:W3CDTF">2023-09-06T12:41:00Z</dcterms:created>
  <dcterms:modified xsi:type="dcterms:W3CDTF">2023-09-06T12:41:00Z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WA-ROR-A.2102.6.2023.7</vt:lpwstr>
  </property>
  <property fmtid="{D5CDD505-2E9C-101B-9397-08002B2CF9AE}" pid="3" name="UNPPisma">
    <vt:lpwstr>WA-23-87951</vt:lpwstr>
  </property>
  <property fmtid="{D5CDD505-2E9C-101B-9397-08002B2CF9AE}" pid="4" name="ZnakSprawy">
    <vt:lpwstr>WA-ROR-A.2102.6.2023</vt:lpwstr>
  </property>
  <property fmtid="{D5CDD505-2E9C-101B-9397-08002B2CF9AE}" pid="5" name="ZnakSprawy2">
    <vt:lpwstr>Znak sprawy: WA-ROR-A.2102.6.2023</vt:lpwstr>
  </property>
  <property fmtid="{D5CDD505-2E9C-101B-9397-08002B2CF9AE}" pid="6" name="AktualnaDataSlownie">
    <vt:lpwstr>6 września 2023</vt:lpwstr>
  </property>
  <property fmtid="{D5CDD505-2E9C-101B-9397-08002B2CF9AE}" pid="7" name="ZnakSprawyPrzedPrzeniesieniem">
    <vt:lpwstr/>
  </property>
  <property fmtid="{D5CDD505-2E9C-101B-9397-08002B2CF9AE}" pid="8" name="Autor">
    <vt:lpwstr>Marcinkowska Marta</vt:lpwstr>
  </property>
  <property fmtid="{D5CDD505-2E9C-101B-9397-08002B2CF9AE}" pid="9" name="AutorNumer">
    <vt:lpwstr>150591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MM</vt:lpwstr>
  </property>
  <property fmtid="{D5CDD505-2E9C-101B-9397-08002B2CF9AE}" pid="12" name="AutorNrTelefonu">
    <vt:lpwstr/>
  </property>
  <property fmtid="{D5CDD505-2E9C-101B-9397-08002B2CF9AE}" pid="13" name="Stanowisko">
    <vt:lpwstr>Starszy referent</vt:lpwstr>
  </property>
  <property fmtid="{D5CDD505-2E9C-101B-9397-08002B2CF9AE}" pid="14" name="OpisPisma">
    <vt:lpwstr>Ogłoszenie o drugim postepowaniu dotyczącym zbędnych i zużytych składników rzeczowych majątku ruchomego Okręgowego Inspektoratu Pracy w Warszawie</vt:lpwstr>
  </property>
  <property fmtid="{D5CDD505-2E9C-101B-9397-08002B2CF9AE}" pid="15" name="Komorka">
    <vt:lpwstr>Sekcja ds. organizacji ROR-A</vt:lpwstr>
  </property>
  <property fmtid="{D5CDD505-2E9C-101B-9397-08002B2CF9AE}" pid="16" name="KodKomorki">
    <vt:lpwstr>ROR-A</vt:lpwstr>
  </property>
  <property fmtid="{D5CDD505-2E9C-101B-9397-08002B2CF9AE}" pid="17" name="AktualnaData">
    <vt:lpwstr>2023-09-06</vt:lpwstr>
  </property>
  <property fmtid="{D5CDD505-2E9C-101B-9397-08002B2CF9AE}" pid="18" name="Wydzial">
    <vt:lpwstr>Sekcja ds.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Marta Marcinkowska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Sekcja ds.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2023-09-06 12:48:53</vt:lpwstr>
  </property>
  <property fmtid="{D5CDD505-2E9C-101B-9397-08002B2CF9AE}" pid="41" name="TematSprawy">
    <vt:lpwstr>Likwidacja przed przeprowadzką</vt:lpwstr>
  </property>
  <property fmtid="{D5CDD505-2E9C-101B-9397-08002B2CF9AE}" pid="42" name="ProwadzacySprawe">
    <vt:lpwstr>Marcinkowska Marta</vt:lpwstr>
  </property>
  <property fmtid="{D5CDD505-2E9C-101B-9397-08002B2CF9AE}" pid="43" name="DaneJednostki1">
    <vt:lpwstr>Okręgowy Inspektorat Pracy w Warszawie</vt:lpwstr>
  </property>
  <property fmtid="{D5CDD505-2E9C-101B-9397-08002B2CF9AE}" pid="44" name="PolaDodatkowe1">
    <vt:lpwstr>Okręgowy Inspektorat Pracy w Warszawie</vt:lpwstr>
  </property>
  <property fmtid="{D5CDD505-2E9C-101B-9397-08002B2CF9AE}" pid="45" name="DaneJednostki2">
    <vt:lpwstr>01-231 Warszawa</vt:lpwstr>
  </property>
  <property fmtid="{D5CDD505-2E9C-101B-9397-08002B2CF9AE}" pid="46" name="PolaDodatkowe2">
    <vt:lpwstr>01-231 Warszawa</vt:lpwstr>
  </property>
  <property fmtid="{D5CDD505-2E9C-101B-9397-08002B2CF9AE}" pid="47" name="DaneJednostki3">
    <vt:lpwstr>ul. Płocka 11/13</vt:lpwstr>
  </property>
  <property fmtid="{D5CDD505-2E9C-101B-9397-08002B2CF9AE}" pid="48" name="PolaDodatkowe3">
    <vt:lpwstr>ul. Płocka 11/13</vt:lpwstr>
  </property>
  <property fmtid="{D5CDD505-2E9C-101B-9397-08002B2CF9AE}" pid="49" name="DaneJednostki4">
    <vt:lpwstr>tel. 22 425 11 94, 22 628 96 29</vt:lpwstr>
  </property>
  <property fmtid="{D5CDD505-2E9C-101B-9397-08002B2CF9AE}" pid="50" name="PolaDodatkowe4">
    <vt:lpwstr>tel. 22 425 11 94, 22 628 96 29</vt:lpwstr>
  </property>
  <property fmtid="{D5CDD505-2E9C-101B-9397-08002B2CF9AE}" pid="51" name="DaneJednostki5">
    <vt:lpwstr>fax 22 435 50 92</vt:lpwstr>
  </property>
  <property fmtid="{D5CDD505-2E9C-101B-9397-08002B2CF9AE}" pid="52" name="PolaDodatkowe5">
    <vt:lpwstr>fax 22 435 50 92</vt:lpwstr>
  </property>
  <property fmtid="{D5CDD505-2E9C-101B-9397-08002B2CF9AE}" pid="53" name="DaneJednostki6">
    <vt:lpwstr>email: kancelaria@warszawa.pip.gov.pl</vt:lpwstr>
  </property>
  <property fmtid="{D5CDD505-2E9C-101B-9397-08002B2CF9AE}" pid="54" name="PolaDodatkowe6">
    <vt:lpwstr>email: kancelaria@warszawa.pip.gov.pl</vt:lpwstr>
  </property>
  <property fmtid="{D5CDD505-2E9C-101B-9397-08002B2CF9AE}" pid="55" name="DaneJednostki7">
    <vt:lpwstr>www: https://warszawa.pip.gov.pl/pl</vt:lpwstr>
  </property>
  <property fmtid="{D5CDD505-2E9C-101B-9397-08002B2CF9AE}" pid="56" name="PolaDodatkowe7">
    <vt:lpwstr>www: https://warszawa.pip.gov.pl/pl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